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426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-2110/2024</w:t>
      </w:r>
    </w:p>
    <w:p>
      <w:pPr>
        <w:spacing w:before="0" w:after="0"/>
        <w:ind w:firstLine="426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0050-01-2023-</w:t>
      </w:r>
      <w:r>
        <w:rPr>
          <w:rFonts w:ascii="Times New Roman" w:eastAsia="Times New Roman" w:hAnsi="Times New Roman" w:cs="Times New Roman"/>
        </w:rPr>
        <w:t>008500-55</w:t>
      </w: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января 2024 года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конкурсного </w:t>
      </w:r>
      <w:r>
        <w:rPr>
          <w:rFonts w:ascii="Times New Roman" w:eastAsia="Times New Roman" w:hAnsi="Times New Roman" w:cs="Times New Roman"/>
        </w:rPr>
        <w:t>управляющего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Кристэк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Марзиева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Тамерлана Борисовича,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проживает по адресу: 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23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26.07.2023 года в 00 часов 01 минуту </w:t>
      </w:r>
      <w:r>
        <w:rPr>
          <w:rFonts w:ascii="Times New Roman" w:eastAsia="Times New Roman" w:hAnsi="Times New Roman" w:cs="Times New Roman"/>
        </w:rPr>
        <w:t xml:space="preserve">конкурсным </w:t>
      </w:r>
      <w:r>
        <w:rPr>
          <w:rFonts w:ascii="Times New Roman" w:eastAsia="Times New Roman" w:hAnsi="Times New Roman" w:cs="Times New Roman"/>
        </w:rPr>
        <w:t>управляющим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Кристэк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 ул. </w:t>
      </w:r>
      <w:r>
        <w:rPr>
          <w:rFonts w:ascii="Times New Roman" w:eastAsia="Times New Roman" w:hAnsi="Times New Roman" w:cs="Times New Roman"/>
        </w:rPr>
        <w:t>2ПС, д. 2В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Марзиевым</w:t>
      </w:r>
      <w:r>
        <w:rPr>
          <w:rFonts w:ascii="Times New Roman" w:eastAsia="Times New Roman" w:hAnsi="Times New Roman" w:cs="Times New Roman"/>
        </w:rPr>
        <w:t xml:space="preserve"> Т.Б.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декларации по налогу на прибыль за </w:t>
      </w:r>
      <w:r>
        <w:rPr>
          <w:rFonts w:ascii="Times New Roman" w:eastAsia="Times New Roman" w:hAnsi="Times New Roman" w:cs="Times New Roman"/>
        </w:rPr>
        <w:t>6 месяцев 2023</w:t>
      </w:r>
      <w:r>
        <w:rPr>
          <w:rFonts w:ascii="Times New Roman" w:eastAsia="Times New Roman" w:hAnsi="Times New Roman" w:cs="Times New Roman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декларация представлена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.08</w:t>
      </w:r>
      <w:r>
        <w:rPr>
          <w:rFonts w:ascii="Times New Roman" w:eastAsia="Times New Roman" w:hAnsi="Times New Roman" w:cs="Times New Roman"/>
        </w:rPr>
        <w:t>.2023 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Марзиев</w:t>
      </w:r>
      <w:r>
        <w:rPr>
          <w:rFonts w:ascii="Times New Roman" w:eastAsia="Times New Roman" w:hAnsi="Times New Roman" w:cs="Times New Roman"/>
        </w:rPr>
        <w:t xml:space="preserve"> Т.Б.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</w:t>
      </w:r>
      <w:r>
        <w:rPr>
          <w:rFonts w:ascii="Times New Roman" w:eastAsia="Times New Roman" w:hAnsi="Times New Roman" w:cs="Times New Roman"/>
        </w:rPr>
        <w:t>емени рассмотрения дела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Мировой судья, исследовал письменные доказательства по делу: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- протокол № </w:t>
      </w:r>
      <w:r>
        <w:rPr>
          <w:rFonts w:ascii="Times New Roman" w:eastAsia="Times New Roman" w:hAnsi="Times New Roman" w:cs="Times New Roman"/>
        </w:rPr>
        <w:t>86032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3900502500001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 деклараци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по налогу на прибыль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Статья 15.5 Кодекса РФ об АП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Налоговая декларация представляется в сроки, установленные законодательством о налогах и сборах для каждого налога, в частности, декларация по налогу на прибыль в соответствии с п.3 ст.289 НК </w:t>
      </w:r>
      <w:r>
        <w:rPr>
          <w:rFonts w:ascii="Times New Roman" w:eastAsia="Times New Roman" w:hAnsi="Times New Roman" w:cs="Times New Roman"/>
        </w:rPr>
        <w:t>РФ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представляется</w:t>
      </w:r>
      <w:r>
        <w:rPr>
          <w:rFonts w:ascii="Times New Roman" w:eastAsia="Times New Roman" w:hAnsi="Times New Roman" w:cs="Times New Roman"/>
        </w:rPr>
        <w:t xml:space="preserve"> в налоговые органы налогоплательщиками (налоговыми агентами) не позднее 28 календарных дней со дня окончания соответствующего </w:t>
      </w:r>
      <w:hyperlink w:anchor="sub_285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отчетного периода</w:t>
        </w:r>
      </w:hyperlink>
      <w:r>
        <w:rPr>
          <w:rFonts w:ascii="Times New Roman" w:eastAsia="Times New Roman" w:hAnsi="Times New Roman" w:cs="Times New Roman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следует, что декларация </w:t>
      </w:r>
      <w:r>
        <w:rPr>
          <w:rFonts w:ascii="Times New Roman" w:eastAsia="Times New Roman" w:hAnsi="Times New Roman" w:cs="Times New Roman"/>
        </w:rPr>
        <w:t xml:space="preserve">по налогу на прибыль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была представлена</w:t>
      </w:r>
      <w:r>
        <w:rPr>
          <w:rFonts w:ascii="Times New Roman" w:eastAsia="Times New Roman" w:hAnsi="Times New Roman" w:cs="Times New Roman"/>
        </w:rPr>
        <w:t xml:space="preserve"> с нарушением срока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Общества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предупржедения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конкурсного </w:t>
      </w:r>
      <w:r>
        <w:rPr>
          <w:rFonts w:ascii="Times New Roman" w:eastAsia="Times New Roman" w:hAnsi="Times New Roman" w:cs="Times New Roman"/>
        </w:rPr>
        <w:t>управляющего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Кристэк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Марзиева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Тамерлана Борисовича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</w:t>
      </w:r>
      <w:r>
        <w:rPr>
          <w:rFonts w:ascii="Times New Roman" w:eastAsia="Times New Roman" w:hAnsi="Times New Roman" w:cs="Times New Roman"/>
        </w:rPr>
        <w:t xml:space="preserve"> назначить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 10.</w:t>
      </w:r>
    </w:p>
    <w:p>
      <w:pPr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  <w:rPr>
          <w:rStyle w:val="DefaultParagraphFont"/>
          <w:sz w:val="24"/>
          <w:szCs w:val="24"/>
        </w:rPr>
      </w:pPr>
      <w:r>
        <w:rPr>
          <w:rStyle w:val="cat-UserDefinedgrp-31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_»____01_______2024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5-86-2110/2024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5">
    <w:name w:val="cat-UserDefined grp-29 rplc-15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23rplc-21">
    <w:name w:val="cat-UserDefined grp-23 rplc-21"/>
    <w:basedOn w:val="DefaultParagraphFont"/>
  </w:style>
  <w:style w:type="character" w:customStyle="1" w:styleId="cat-UserDefinedgrp-31rplc-36">
    <w:name w:val="cat-UserDefined grp-31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